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3EBED" w14:textId="77777777" w:rsidR="003C1A22" w:rsidRDefault="003C1A22" w:rsidP="003C1A22">
      <w:pPr>
        <w:tabs>
          <w:tab w:val="left" w:pos="1624"/>
        </w:tabs>
        <w:jc w:val="center"/>
        <w:rPr>
          <w:b/>
        </w:rPr>
      </w:pPr>
      <w:r>
        <w:rPr>
          <w:b/>
        </w:rPr>
        <w:t>ANEXO VI</w:t>
      </w:r>
    </w:p>
    <w:p w14:paraId="77EEA375" w14:textId="77777777" w:rsidR="003C1A22" w:rsidRDefault="003C1A22" w:rsidP="003C1A22">
      <w:pPr>
        <w:tabs>
          <w:tab w:val="left" w:pos="1624"/>
        </w:tabs>
        <w:jc w:val="center"/>
        <w:rPr>
          <w:b/>
        </w:rPr>
      </w:pPr>
    </w:p>
    <w:p w14:paraId="1901C0D5" w14:textId="77777777" w:rsidR="003C1A22" w:rsidRDefault="003C1A22" w:rsidP="003C1A22">
      <w:pPr>
        <w:tabs>
          <w:tab w:val="left" w:pos="1624"/>
        </w:tabs>
        <w:jc w:val="center"/>
        <w:rPr>
          <w:b/>
        </w:rPr>
      </w:pPr>
    </w:p>
    <w:p w14:paraId="734F72A2" w14:textId="77777777" w:rsidR="003C1A22" w:rsidRDefault="003C1A22" w:rsidP="003C1A22">
      <w:pPr>
        <w:jc w:val="center"/>
      </w:pPr>
      <w:r>
        <w:t xml:space="preserve">Integrante e </w:t>
      </w:r>
      <w:proofErr w:type="gramStart"/>
      <w:r>
        <w:t>complementar  a</w:t>
      </w:r>
      <w:proofErr w:type="gramEnd"/>
      <w:r>
        <w:t xml:space="preserve"> Lei Compl. Nº 201/2015- Código de Obras e Edificações de Urupês-SP</w:t>
      </w:r>
    </w:p>
    <w:p w14:paraId="49EDA717" w14:textId="77777777" w:rsidR="003C1A22" w:rsidRDefault="003C1A22" w:rsidP="003C1A22">
      <w:pPr>
        <w:tabs>
          <w:tab w:val="left" w:pos="1624"/>
        </w:tabs>
        <w:jc w:val="center"/>
        <w:rPr>
          <w:b/>
        </w:rPr>
      </w:pPr>
    </w:p>
    <w:p w14:paraId="3D2FE91C" w14:textId="77777777" w:rsidR="003C1A22" w:rsidRDefault="003C1A22" w:rsidP="003C1A22">
      <w:pPr>
        <w:tabs>
          <w:tab w:val="left" w:pos="1624"/>
        </w:tabs>
        <w:jc w:val="center"/>
        <w:rPr>
          <w:b/>
        </w:rPr>
      </w:pPr>
      <w:r>
        <w:rPr>
          <w:b/>
        </w:rPr>
        <w:t>TABELA DO Nº DE VAGAS DESTINADAS A ESTACIONAMENTO, NOS DIVERSOS TIPOS DE EDIFICAÇÕES</w:t>
      </w:r>
    </w:p>
    <w:p w14:paraId="720EA325" w14:textId="77777777" w:rsidR="003C1A22" w:rsidRDefault="003C1A22" w:rsidP="003C1A22">
      <w:pPr>
        <w:tabs>
          <w:tab w:val="left" w:pos="1624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2656"/>
        <w:gridCol w:w="2770"/>
      </w:tblGrid>
      <w:tr w:rsidR="003C1A22" w14:paraId="3575CDC6" w14:textId="77777777" w:rsidTr="001B4048">
        <w:trPr>
          <w:trHeight w:val="52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C9B0" w14:textId="77777777" w:rsidR="003C1A22" w:rsidRPr="00134F8A" w:rsidRDefault="003C1A22" w:rsidP="001B4048">
            <w:pPr>
              <w:tabs>
                <w:tab w:val="left" w:pos="1624"/>
              </w:tabs>
              <w:jc w:val="center"/>
              <w:rPr>
                <w:b/>
              </w:rPr>
            </w:pPr>
            <w:r w:rsidRPr="00134F8A">
              <w:rPr>
                <w:b/>
              </w:rPr>
              <w:t>TIPOS DE EDIFICAÇÕES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3988" w14:textId="77777777" w:rsidR="003C1A22" w:rsidRPr="00134F8A" w:rsidRDefault="003C1A22" w:rsidP="001B4048">
            <w:pPr>
              <w:tabs>
                <w:tab w:val="left" w:pos="1624"/>
              </w:tabs>
              <w:jc w:val="center"/>
              <w:rPr>
                <w:b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6F305" w14:textId="77777777" w:rsidR="003C1A22" w:rsidRPr="00134F8A" w:rsidRDefault="003C1A22" w:rsidP="001B4048">
            <w:pPr>
              <w:tabs>
                <w:tab w:val="left" w:pos="1624"/>
              </w:tabs>
              <w:jc w:val="center"/>
              <w:rPr>
                <w:b/>
              </w:rPr>
            </w:pPr>
            <w:r w:rsidRPr="00134F8A">
              <w:rPr>
                <w:b/>
              </w:rPr>
              <w:t>Nº DE VAGAS</w:t>
            </w:r>
          </w:p>
        </w:tc>
      </w:tr>
      <w:tr w:rsidR="003C1A22" w14:paraId="55A04EDE" w14:textId="77777777" w:rsidTr="001B40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FF4C" w14:textId="77777777" w:rsidR="003C1A22" w:rsidRDefault="003C1A22" w:rsidP="001B4048">
            <w:pPr>
              <w:tabs>
                <w:tab w:val="left" w:pos="1624"/>
              </w:tabs>
            </w:pPr>
            <w:r>
              <w:t>COLETIVAS MULTIFAMILIARES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BC56" w14:textId="77777777" w:rsidR="003C1A22" w:rsidRPr="00134F8A" w:rsidRDefault="003C1A22" w:rsidP="001B4048">
            <w:pPr>
              <w:tabs>
                <w:tab w:val="left" w:pos="1624"/>
              </w:tabs>
              <w:jc w:val="center"/>
              <w:rPr>
                <w:b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6EBC9" w14:textId="77777777" w:rsidR="003C1A22" w:rsidRDefault="003C1A22" w:rsidP="001B4048">
            <w:pPr>
              <w:tabs>
                <w:tab w:val="left" w:pos="1624"/>
              </w:tabs>
              <w:jc w:val="center"/>
            </w:pPr>
            <w:r>
              <w:t>1 vaga para cada 100,00m² de área computável</w:t>
            </w:r>
          </w:p>
        </w:tc>
      </w:tr>
      <w:tr w:rsidR="003C1A22" w14:paraId="79B0B007" w14:textId="77777777" w:rsidTr="001B40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E741E" w14:textId="77777777" w:rsidR="003C1A22" w:rsidRDefault="003C1A22" w:rsidP="001B4048">
            <w:pPr>
              <w:tabs>
                <w:tab w:val="left" w:pos="1624"/>
              </w:tabs>
            </w:pPr>
            <w:r>
              <w:t>COMERCIAIS E DE SERVIÇOS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51BB" w14:textId="77777777" w:rsidR="003C1A22" w:rsidRPr="00134F8A" w:rsidRDefault="003C1A22" w:rsidP="001B4048">
            <w:pPr>
              <w:tabs>
                <w:tab w:val="left" w:pos="1624"/>
              </w:tabs>
              <w:jc w:val="center"/>
              <w:rPr>
                <w:b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13A90" w14:textId="77777777" w:rsidR="003C1A22" w:rsidRDefault="003C1A22" w:rsidP="001B4048">
            <w:pPr>
              <w:tabs>
                <w:tab w:val="left" w:pos="1624"/>
              </w:tabs>
              <w:jc w:val="center"/>
            </w:pPr>
            <w:r>
              <w:t>1 vaga para cada 100,00m² de área computável</w:t>
            </w:r>
          </w:p>
        </w:tc>
      </w:tr>
      <w:tr w:rsidR="003C1A22" w14:paraId="3DB53E9F" w14:textId="77777777" w:rsidTr="001B40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DF75B" w14:textId="77777777" w:rsidR="003C1A22" w:rsidRDefault="003C1A22" w:rsidP="001B4048">
            <w:pPr>
              <w:tabs>
                <w:tab w:val="left" w:pos="1624"/>
              </w:tabs>
            </w:pPr>
            <w:r>
              <w:t>CENTROS COMERCIAIS, SHOPPING CENTERS E LOJAS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0672" w14:textId="77777777" w:rsidR="003C1A22" w:rsidRPr="00134F8A" w:rsidRDefault="003C1A22" w:rsidP="001B4048">
            <w:pPr>
              <w:tabs>
                <w:tab w:val="left" w:pos="1624"/>
              </w:tabs>
              <w:jc w:val="center"/>
              <w:rPr>
                <w:b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F1995" w14:textId="77777777" w:rsidR="003C1A22" w:rsidRDefault="003C1A22" w:rsidP="001B4048">
            <w:pPr>
              <w:tabs>
                <w:tab w:val="left" w:pos="1624"/>
              </w:tabs>
              <w:jc w:val="center"/>
            </w:pPr>
            <w:r>
              <w:t>1 m² para cada m² de área de comercialização</w:t>
            </w:r>
          </w:p>
        </w:tc>
      </w:tr>
      <w:tr w:rsidR="003C1A22" w14:paraId="09D3D7B7" w14:textId="77777777" w:rsidTr="001B4048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03D44" w14:textId="77777777" w:rsidR="003C1A22" w:rsidRDefault="003C1A22" w:rsidP="001B4048">
            <w:pPr>
              <w:tabs>
                <w:tab w:val="left" w:pos="1624"/>
              </w:tabs>
            </w:pPr>
            <w:r>
              <w:t>PARA FINS EDUCACIONAIS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3BEE" w14:textId="77777777" w:rsidR="003C1A22" w:rsidRPr="00134F8A" w:rsidRDefault="003C1A22" w:rsidP="001B4048">
            <w:pPr>
              <w:tabs>
                <w:tab w:val="left" w:pos="1624"/>
              </w:tabs>
              <w:jc w:val="center"/>
              <w:rPr>
                <w:b/>
              </w:rPr>
            </w:pPr>
            <w:r>
              <w:t>2º e 3º grau (particulares</w:t>
            </w:r>
            <w:r w:rsidRPr="00134F8A">
              <w:rPr>
                <w:b/>
              </w:rPr>
              <w:t>)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71EC2" w14:textId="77777777" w:rsidR="003C1A22" w:rsidRDefault="003C1A22" w:rsidP="001B4048">
            <w:pPr>
              <w:tabs>
                <w:tab w:val="left" w:pos="1624"/>
              </w:tabs>
              <w:jc w:val="center"/>
            </w:pPr>
            <w:r>
              <w:t>1 vaga para cada 15 alunos, por turno</w:t>
            </w:r>
          </w:p>
        </w:tc>
      </w:tr>
      <w:tr w:rsidR="003C1A22" w14:paraId="47BE2C65" w14:textId="77777777" w:rsidTr="001B40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735CA" w14:textId="77777777" w:rsidR="003C1A22" w:rsidRDefault="003C1A22" w:rsidP="001B4048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74399" w14:textId="77777777" w:rsidR="003C1A22" w:rsidRPr="00134F8A" w:rsidRDefault="003C1A22" w:rsidP="001B4048">
            <w:pPr>
              <w:tabs>
                <w:tab w:val="left" w:pos="1624"/>
              </w:tabs>
              <w:jc w:val="center"/>
              <w:rPr>
                <w:b/>
              </w:rPr>
            </w:pPr>
            <w:r>
              <w:t>2º grau ou equivalente (pública</w:t>
            </w:r>
            <w:r w:rsidRPr="00134F8A">
              <w:rPr>
                <w:b/>
              </w:rPr>
              <w:t>)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2DC9" w14:textId="77777777" w:rsidR="003C1A22" w:rsidRDefault="003C1A22" w:rsidP="001B4048">
            <w:pPr>
              <w:tabs>
                <w:tab w:val="left" w:pos="1624"/>
              </w:tabs>
              <w:jc w:val="center"/>
            </w:pPr>
            <w:r>
              <w:t>1 vaga para cada 30 alunos, por turno</w:t>
            </w:r>
          </w:p>
        </w:tc>
      </w:tr>
      <w:tr w:rsidR="003C1A22" w14:paraId="42B07980" w14:textId="77777777" w:rsidTr="001B4048">
        <w:trPr>
          <w:trHeight w:val="43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9F741" w14:textId="77777777" w:rsidR="003C1A22" w:rsidRDefault="003C1A22" w:rsidP="001B4048">
            <w:pPr>
              <w:tabs>
                <w:tab w:val="left" w:pos="1624"/>
              </w:tabs>
            </w:pPr>
            <w:r>
              <w:t>DESTINADAS À HOSPEDAGEM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F6D47" w14:textId="77777777" w:rsidR="003C1A22" w:rsidRDefault="003C1A22" w:rsidP="001B4048">
            <w:pPr>
              <w:tabs>
                <w:tab w:val="left" w:pos="1624"/>
              </w:tabs>
              <w:jc w:val="center"/>
            </w:pPr>
          </w:p>
          <w:p w14:paraId="44200F84" w14:textId="77777777" w:rsidR="003C1A22" w:rsidRDefault="003C1A22" w:rsidP="001B4048">
            <w:pPr>
              <w:tabs>
                <w:tab w:val="left" w:pos="1624"/>
              </w:tabs>
              <w:jc w:val="center"/>
            </w:pPr>
            <w:r>
              <w:t>Hotéis, Pousadas, Pensionatos, Hotéis Residência.</w:t>
            </w:r>
          </w:p>
          <w:p w14:paraId="1D0002D0" w14:textId="77777777" w:rsidR="003C1A22" w:rsidRDefault="003C1A22" w:rsidP="001B4048">
            <w:pPr>
              <w:tabs>
                <w:tab w:val="left" w:pos="1624"/>
              </w:tabs>
              <w:jc w:val="center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A075" w14:textId="77777777" w:rsidR="003C1A22" w:rsidRDefault="003C1A22" w:rsidP="001B4048">
            <w:pPr>
              <w:tabs>
                <w:tab w:val="left" w:pos="1624"/>
              </w:tabs>
              <w:jc w:val="center"/>
            </w:pPr>
            <w:r>
              <w:t>1 vaga para cada unidade de alojamento</w:t>
            </w:r>
          </w:p>
        </w:tc>
      </w:tr>
      <w:tr w:rsidR="003C1A22" w14:paraId="4B2A6983" w14:textId="77777777" w:rsidTr="001B4048">
        <w:trPr>
          <w:trHeight w:val="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320AE8" w14:textId="77777777" w:rsidR="003C1A22" w:rsidRDefault="003C1A22" w:rsidP="001B4048">
            <w:pPr>
              <w:tabs>
                <w:tab w:val="left" w:pos="1624"/>
              </w:tabs>
            </w:pPr>
            <w:r>
              <w:t>PARA REUNIÕES CULTURAIS, RELIGIOSAS E POLÍTICO PARTIDÁRIA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90CDF" w14:textId="77777777" w:rsidR="003C1A22" w:rsidRDefault="003C1A22" w:rsidP="001B4048">
            <w:pPr>
              <w:tabs>
                <w:tab w:val="left" w:pos="1624"/>
              </w:tabs>
              <w:jc w:val="center"/>
            </w:pPr>
          </w:p>
          <w:p w14:paraId="12CF8F65" w14:textId="77777777" w:rsidR="003C1A22" w:rsidRDefault="003C1A22" w:rsidP="001B4048">
            <w:pPr>
              <w:tabs>
                <w:tab w:val="left" w:pos="1624"/>
              </w:tabs>
              <w:jc w:val="center"/>
            </w:pPr>
            <w:r>
              <w:t>Acima de 200 lugares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CDB00" w14:textId="77777777" w:rsidR="003C1A22" w:rsidRDefault="003C1A22" w:rsidP="001B4048">
            <w:pPr>
              <w:tabs>
                <w:tab w:val="left" w:pos="1624"/>
              </w:tabs>
              <w:jc w:val="center"/>
            </w:pPr>
            <w:r>
              <w:t>1 vaga para cada 10,00m² de área de acesso ao público</w:t>
            </w:r>
          </w:p>
        </w:tc>
      </w:tr>
      <w:tr w:rsidR="003C1A22" w14:paraId="7829F99E" w14:textId="77777777" w:rsidTr="001B40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EB09D" w14:textId="77777777" w:rsidR="003C1A22" w:rsidRDefault="003C1A22" w:rsidP="001B4048">
            <w:pPr>
              <w:tabs>
                <w:tab w:val="left" w:pos="1624"/>
              </w:tabs>
            </w:pPr>
            <w:r>
              <w:t>PARA SERVIÇOS DE ALIMENTAÇÃO, RECREAÇÃO E ABASTECIMENTO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51B2" w14:textId="77777777" w:rsidR="003C1A22" w:rsidRPr="00134F8A" w:rsidRDefault="003C1A22" w:rsidP="001B4048">
            <w:pPr>
              <w:tabs>
                <w:tab w:val="left" w:pos="1624"/>
              </w:tabs>
              <w:jc w:val="center"/>
              <w:rPr>
                <w:b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D11A1" w14:textId="77777777" w:rsidR="003C1A22" w:rsidRDefault="003C1A22" w:rsidP="001B4048">
            <w:pPr>
              <w:tabs>
                <w:tab w:val="left" w:pos="1624"/>
              </w:tabs>
              <w:jc w:val="center"/>
            </w:pPr>
            <w:r>
              <w:t>1 vaga para 5,00m² de área de vendas.</w:t>
            </w:r>
          </w:p>
        </w:tc>
      </w:tr>
      <w:tr w:rsidR="003C1A22" w14:paraId="59D2E70F" w14:textId="77777777" w:rsidTr="001B40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A2213" w14:textId="77777777" w:rsidR="003C1A22" w:rsidRDefault="003C1A22" w:rsidP="001B4048">
            <w:pPr>
              <w:tabs>
                <w:tab w:val="left" w:pos="1624"/>
              </w:tabs>
            </w:pPr>
            <w:r>
              <w:t>PARA ATIVIDADE DE SAÚDE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2087" w14:textId="77777777" w:rsidR="003C1A22" w:rsidRPr="00134F8A" w:rsidRDefault="003C1A22" w:rsidP="001B4048">
            <w:pPr>
              <w:tabs>
                <w:tab w:val="left" w:pos="1624"/>
              </w:tabs>
              <w:jc w:val="center"/>
              <w:rPr>
                <w:b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E84A1" w14:textId="77777777" w:rsidR="003C1A22" w:rsidRDefault="003C1A22" w:rsidP="001B4048">
            <w:pPr>
              <w:tabs>
                <w:tab w:val="left" w:pos="1624"/>
              </w:tabs>
              <w:jc w:val="center"/>
            </w:pPr>
            <w:r>
              <w:t>1 vaga para cada 25,00m² de área construída</w:t>
            </w:r>
          </w:p>
        </w:tc>
      </w:tr>
    </w:tbl>
    <w:p w14:paraId="482D61D1" w14:textId="77777777" w:rsidR="009E530A" w:rsidRPr="003E0D4A" w:rsidRDefault="009E530A" w:rsidP="003E0D4A"/>
    <w:sectPr w:rsidR="009E530A" w:rsidRPr="003E0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0A"/>
    <w:rsid w:val="003C1A22"/>
    <w:rsid w:val="003E0D4A"/>
    <w:rsid w:val="009E530A"/>
    <w:rsid w:val="00C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E73C"/>
  <w15:chartTrackingRefBased/>
  <w15:docId w15:val="{EA8B9C81-B3E6-4C45-9F8C-D1351B15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30A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9E530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Lauriston Isique</dc:creator>
  <cp:keywords/>
  <dc:description/>
  <cp:lastModifiedBy>Lauriston Isique</cp:lastModifiedBy>
  <cp:revision>2</cp:revision>
  <dcterms:created xsi:type="dcterms:W3CDTF">2021-04-07T18:54:00Z</dcterms:created>
  <dcterms:modified xsi:type="dcterms:W3CDTF">2021-04-07T18:54:00Z</dcterms:modified>
</cp:coreProperties>
</file>